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696D66CE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0A5FD1">
        <w:rPr>
          <w:rFonts w:ascii="Times New Roman" w:hAnsi="Times New Roman"/>
          <w:b/>
          <w:sz w:val="24"/>
          <w:szCs w:val="24"/>
        </w:rPr>
        <w:t>2</w:t>
      </w:r>
      <w:r w:rsidR="000545DF">
        <w:rPr>
          <w:rFonts w:ascii="Times New Roman" w:hAnsi="Times New Roman"/>
          <w:b/>
          <w:sz w:val="24"/>
          <w:szCs w:val="24"/>
        </w:rPr>
        <w:t>75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0545DF">
        <w:rPr>
          <w:rFonts w:ascii="Times New Roman" w:hAnsi="Times New Roman"/>
          <w:b/>
          <w:sz w:val="24"/>
          <w:szCs w:val="24"/>
        </w:rPr>
        <w:t>16</w:t>
      </w:r>
      <w:r w:rsidR="008A0B34">
        <w:rPr>
          <w:rFonts w:ascii="Times New Roman" w:hAnsi="Times New Roman"/>
          <w:b/>
          <w:sz w:val="24"/>
          <w:szCs w:val="24"/>
        </w:rPr>
        <w:t>.02.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61C27F83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0A5FD1">
        <w:rPr>
          <w:rFonts w:ascii="Times New Roman" w:hAnsi="Times New Roman"/>
          <w:b/>
          <w:sz w:val="24"/>
          <w:szCs w:val="24"/>
        </w:rPr>
        <w:t>0</w:t>
      </w:r>
      <w:r w:rsidR="000545DF">
        <w:rPr>
          <w:rFonts w:ascii="Times New Roman" w:hAnsi="Times New Roman"/>
          <w:b/>
          <w:sz w:val="24"/>
          <w:szCs w:val="24"/>
        </w:rPr>
        <w:t>9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0545DF">
        <w:rPr>
          <w:rFonts w:ascii="Times New Roman" w:hAnsi="Times New Roman"/>
          <w:b/>
          <w:sz w:val="24"/>
          <w:szCs w:val="24"/>
        </w:rPr>
        <w:t>15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bookmarkEnd w:id="0"/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5E7ACD36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0A5FD1">
        <w:rPr>
          <w:rFonts w:ascii="Times New Roman" w:hAnsi="Times New Roman"/>
          <w:b/>
          <w:sz w:val="24"/>
          <w:szCs w:val="24"/>
        </w:rPr>
        <w:t>0</w:t>
      </w:r>
      <w:r w:rsidR="000545DF">
        <w:rPr>
          <w:rFonts w:ascii="Times New Roman" w:hAnsi="Times New Roman"/>
          <w:b/>
          <w:sz w:val="24"/>
          <w:szCs w:val="24"/>
        </w:rPr>
        <w:t>9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0545DF">
        <w:rPr>
          <w:rFonts w:ascii="Times New Roman" w:hAnsi="Times New Roman"/>
          <w:b/>
          <w:sz w:val="24"/>
          <w:szCs w:val="24"/>
        </w:rPr>
        <w:t>15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4BBC4554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0A5FD1">
        <w:rPr>
          <w:rFonts w:ascii="Times New Roman" w:hAnsi="Times New Roman"/>
          <w:b/>
          <w:sz w:val="24"/>
          <w:szCs w:val="24"/>
        </w:rPr>
        <w:t>0</w:t>
      </w:r>
      <w:r w:rsidR="000545DF">
        <w:rPr>
          <w:rFonts w:ascii="Times New Roman" w:hAnsi="Times New Roman"/>
          <w:b/>
          <w:sz w:val="24"/>
          <w:szCs w:val="24"/>
        </w:rPr>
        <w:t>9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0545DF">
        <w:rPr>
          <w:rFonts w:ascii="Times New Roman" w:hAnsi="Times New Roman"/>
          <w:b/>
          <w:sz w:val="24"/>
          <w:szCs w:val="24"/>
        </w:rPr>
        <w:t>15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b/>
          <w:bCs/>
          <w:i/>
          <w:sz w:val="24"/>
          <w:szCs w:val="24"/>
        </w:rPr>
        <w:t>43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b/>
          <w:bCs/>
          <w:i/>
          <w:sz w:val="24"/>
          <w:szCs w:val="24"/>
        </w:rPr>
        <w:t>38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i/>
          <w:sz w:val="24"/>
          <w:szCs w:val="24"/>
        </w:rPr>
        <w:t xml:space="preserve">au soluționat </w:t>
      </w:r>
      <w:r w:rsidR="00627537" w:rsidRPr="00627537">
        <w:rPr>
          <w:rFonts w:ascii="Times New Roman" w:hAnsi="Times New Roman"/>
          <w:b/>
          <w:bCs/>
          <w:i/>
          <w:sz w:val="24"/>
          <w:szCs w:val="24"/>
        </w:rPr>
        <w:t>3 petiții scrise</w:t>
      </w:r>
      <w:r w:rsidR="00627537" w:rsidRPr="00627537">
        <w:rPr>
          <w:rFonts w:ascii="Times New Roman" w:hAnsi="Times New Roman"/>
          <w:i/>
          <w:sz w:val="24"/>
          <w:szCs w:val="24"/>
        </w:rPr>
        <w:t>;</w:t>
      </w:r>
      <w:r w:rsidR="00627537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1679B5">
        <w:rPr>
          <w:rFonts w:ascii="Times New Roman" w:hAnsi="Times New Roman"/>
          <w:b/>
          <w:i/>
          <w:sz w:val="24"/>
          <w:szCs w:val="24"/>
        </w:rPr>
        <w:t>1</w:t>
      </w:r>
      <w:r w:rsidR="00627537">
        <w:rPr>
          <w:rFonts w:ascii="Times New Roman" w:hAnsi="Times New Roman"/>
          <w:b/>
          <w:i/>
          <w:sz w:val="24"/>
          <w:szCs w:val="24"/>
        </w:rPr>
        <w:t>6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</w:t>
      </w:r>
      <w:r w:rsidR="00627537">
        <w:rPr>
          <w:rFonts w:ascii="Times New Roman" w:hAnsi="Times New Roman"/>
          <w:b/>
          <w:bCs/>
          <w:i/>
          <w:sz w:val="24"/>
          <w:szCs w:val="24"/>
        </w:rPr>
        <w:t>5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403BE8" w:rsidRPr="008A0B34">
        <w:rPr>
          <w:rFonts w:ascii="Times New Roman" w:hAnsi="Times New Roman"/>
          <w:i/>
          <w:sz w:val="24"/>
          <w:szCs w:val="24"/>
        </w:rPr>
        <w:t>;</w:t>
      </w:r>
      <w:r w:rsidR="005A268B">
        <w:rPr>
          <w:rFonts w:ascii="Times New Roman" w:hAnsi="Times New Roman"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i/>
          <w:sz w:val="24"/>
          <w:szCs w:val="24"/>
        </w:rPr>
        <w:t xml:space="preserve">au depistat </w:t>
      </w:r>
      <w:r w:rsidR="00627537" w:rsidRPr="00627537">
        <w:rPr>
          <w:rFonts w:ascii="Times New Roman" w:hAnsi="Times New Roman"/>
          <w:b/>
          <w:bCs/>
          <w:i/>
          <w:sz w:val="24"/>
          <w:szCs w:val="24"/>
        </w:rPr>
        <w:t>1 (un) autovehicul</w:t>
      </w:r>
      <w:r w:rsidR="00627537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627537" w:rsidRPr="00627537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627537">
        <w:rPr>
          <w:rFonts w:ascii="Times New Roman" w:hAnsi="Times New Roman"/>
          <w:i/>
          <w:sz w:val="24"/>
          <w:szCs w:val="24"/>
        </w:rPr>
        <w:t xml:space="preserve"> demarând procedurile specifice pentru ridicarea acestuia de pe domeniul public</w:t>
      </w:r>
      <w:r w:rsidR="00627537" w:rsidRPr="00627537">
        <w:rPr>
          <w:rFonts w:ascii="Times New Roman" w:hAnsi="Times New Roman"/>
          <w:i/>
          <w:sz w:val="24"/>
          <w:szCs w:val="24"/>
        </w:rPr>
        <w:t>;</w:t>
      </w:r>
      <w:r w:rsidR="00627537">
        <w:rPr>
          <w:rFonts w:ascii="Times New Roman" w:hAnsi="Times New Roman"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627537">
        <w:rPr>
          <w:rFonts w:ascii="Times New Roman" w:hAnsi="Times New Roman"/>
          <w:b/>
          <w:bCs/>
          <w:i/>
          <w:sz w:val="24"/>
          <w:szCs w:val="24"/>
        </w:rPr>
        <w:t>9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27537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627537">
        <w:rPr>
          <w:rFonts w:ascii="Times New Roman" w:hAnsi="Times New Roman"/>
          <w:b/>
          <w:bCs/>
          <w:i/>
          <w:sz w:val="24"/>
          <w:szCs w:val="24"/>
        </w:rPr>
        <w:t>505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0D76E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627537">
        <w:rPr>
          <w:rFonts w:ascii="Times New Roman" w:hAnsi="Times New Roman"/>
          <w:b/>
          <w:bCs/>
          <w:i/>
          <w:sz w:val="24"/>
          <w:szCs w:val="24"/>
        </w:rPr>
        <w:t>7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39B10D51"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27537">
        <w:rPr>
          <w:rFonts w:ascii="Times New Roman" w:hAnsi="Times New Roman"/>
          <w:b/>
          <w:sz w:val="24"/>
          <w:szCs w:val="24"/>
        </w:rPr>
        <w:t>12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627537">
        <w:rPr>
          <w:rFonts w:ascii="Times New Roman" w:hAnsi="Times New Roman"/>
          <w:b/>
          <w:sz w:val="24"/>
          <w:szCs w:val="24"/>
        </w:rPr>
        <w:t>405</w:t>
      </w:r>
      <w:r w:rsidR="00B97380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627537">
        <w:rPr>
          <w:rFonts w:ascii="Times New Roman" w:hAnsi="Times New Roman"/>
          <w:b/>
          <w:sz w:val="24"/>
          <w:szCs w:val="24"/>
        </w:rPr>
        <w:t>22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3F2076B" w14:textId="1C6FB27D" w:rsidR="000D76E0" w:rsidRPr="00B97380" w:rsidRDefault="000D76E0" w:rsidP="00D703EE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la nivelul municipiului - </w:t>
      </w:r>
      <w:r w:rsidR="00627537">
        <w:rPr>
          <w:rFonts w:ascii="Times New Roman" w:hAnsi="Times New Roman"/>
          <w:b/>
          <w:sz w:val="24"/>
          <w:szCs w:val="24"/>
        </w:rPr>
        <w:t>1</w:t>
      </w:r>
      <w:r w:rsidRPr="00B97380">
        <w:rPr>
          <w:rFonts w:ascii="Times New Roman" w:hAnsi="Times New Roman"/>
          <w:b/>
          <w:sz w:val="24"/>
          <w:szCs w:val="24"/>
        </w:rPr>
        <w:t xml:space="preserve"> fapt</w:t>
      </w:r>
      <w:r w:rsidR="00627537">
        <w:rPr>
          <w:rFonts w:ascii="Times New Roman" w:hAnsi="Times New Roman"/>
          <w:b/>
          <w:sz w:val="24"/>
          <w:szCs w:val="24"/>
        </w:rPr>
        <w:t>ă</w:t>
      </w:r>
      <w:r w:rsidRPr="00B97380">
        <w:rPr>
          <w:rFonts w:ascii="Times New Roman" w:hAnsi="Times New Roman"/>
          <w:b/>
          <w:sz w:val="24"/>
          <w:szCs w:val="24"/>
        </w:rPr>
        <w:t xml:space="preserve"> constatat</w:t>
      </w:r>
      <w:r w:rsidR="00627537">
        <w:rPr>
          <w:rFonts w:ascii="Times New Roman" w:hAnsi="Times New Roman"/>
          <w:b/>
          <w:sz w:val="24"/>
          <w:szCs w:val="24"/>
        </w:rPr>
        <w:t>ă</w:t>
      </w:r>
      <w:r w:rsidRPr="00B97380">
        <w:rPr>
          <w:rFonts w:ascii="Times New Roman" w:hAnsi="Times New Roman"/>
          <w:b/>
          <w:sz w:val="24"/>
          <w:szCs w:val="24"/>
        </w:rPr>
        <w:t xml:space="preserve"> fiind aplicat</w:t>
      </w:r>
      <w:r w:rsidR="00627537">
        <w:rPr>
          <w:rFonts w:ascii="Times New Roman" w:hAnsi="Times New Roman"/>
          <w:b/>
          <w:sz w:val="24"/>
          <w:szCs w:val="24"/>
        </w:rPr>
        <w:t>ă</w:t>
      </w:r>
      <w:r w:rsidRPr="00B97380">
        <w:rPr>
          <w:rFonts w:ascii="Times New Roman" w:hAnsi="Times New Roman"/>
          <w:b/>
          <w:sz w:val="24"/>
          <w:szCs w:val="24"/>
        </w:rPr>
        <w:t xml:space="preserve"> sancțiun</w:t>
      </w:r>
      <w:r w:rsidR="00627537">
        <w:rPr>
          <w:rFonts w:ascii="Times New Roman" w:hAnsi="Times New Roman"/>
          <w:b/>
          <w:sz w:val="24"/>
          <w:szCs w:val="24"/>
        </w:rPr>
        <w:t>e</w:t>
      </w:r>
      <w:r w:rsidRPr="00B97380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27537">
        <w:rPr>
          <w:rFonts w:ascii="Times New Roman" w:hAnsi="Times New Roman"/>
          <w:b/>
          <w:sz w:val="24"/>
          <w:szCs w:val="24"/>
        </w:rPr>
        <w:t>ă</w:t>
      </w:r>
      <w:r w:rsidRPr="00B973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627537">
        <w:rPr>
          <w:rFonts w:ascii="Times New Roman" w:hAnsi="Times New Roman"/>
          <w:b/>
          <w:sz w:val="24"/>
          <w:szCs w:val="24"/>
        </w:rPr>
        <w:t>;</w:t>
      </w:r>
    </w:p>
    <w:p w14:paraId="1CF052E1" w14:textId="77777777" w:rsidR="00B97380" w:rsidRDefault="00B97380" w:rsidP="00B97380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548AF108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627537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627537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1C20D3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7D51A91" w14:textId="77777777" w:rsidR="00627537" w:rsidRPr="00627537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B8E2959" w14:textId="6AF66CD4" w:rsidR="00627537" w:rsidRDefault="0062753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cu plată – 1 faptă depistată fiind aplicată sancțiune contravențională în valoare de 200 lei . </w:t>
      </w:r>
    </w:p>
    <w:p w14:paraId="55315A16" w14:textId="77777777" w:rsidR="003223E2" w:rsidRPr="003223E2" w:rsidRDefault="003223E2" w:rsidP="003223E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3AA1B21F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627537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2059" w14:textId="77777777" w:rsidR="00414016" w:rsidRDefault="00414016" w:rsidP="001D2382">
      <w:pPr>
        <w:spacing w:after="0" w:line="240" w:lineRule="auto"/>
      </w:pPr>
      <w:r>
        <w:separator/>
      </w:r>
    </w:p>
  </w:endnote>
  <w:endnote w:type="continuationSeparator" w:id="0">
    <w:p w14:paraId="0C096BA3" w14:textId="77777777" w:rsidR="00414016" w:rsidRDefault="0041401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F311" w14:textId="77777777" w:rsidR="00414016" w:rsidRDefault="00414016" w:rsidP="001D2382">
      <w:pPr>
        <w:spacing w:after="0" w:line="240" w:lineRule="auto"/>
      </w:pPr>
      <w:r>
        <w:separator/>
      </w:r>
    </w:p>
  </w:footnote>
  <w:footnote w:type="continuationSeparator" w:id="0">
    <w:p w14:paraId="39E81795" w14:textId="77777777" w:rsidR="00414016" w:rsidRDefault="0041401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898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2026-02-04T08:44:00Z</cp:lastPrinted>
  <dcterms:created xsi:type="dcterms:W3CDTF">2026-02-17T06:55:00Z</dcterms:created>
  <dcterms:modified xsi:type="dcterms:W3CDTF">2026-02-17T07:31:00Z</dcterms:modified>
</cp:coreProperties>
</file>