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160586" w:rsidRPr="00074ACC">
        <w:rPr>
          <w:rFonts w:ascii="Times New Roman" w:hAnsi="Times New Roman"/>
          <w:b/>
          <w:sz w:val="24"/>
          <w:szCs w:val="24"/>
        </w:rPr>
        <w:t>2</w:t>
      </w:r>
      <w:r w:rsidR="00CB466A" w:rsidRPr="00074ACC">
        <w:rPr>
          <w:rFonts w:ascii="Times New Roman" w:hAnsi="Times New Roman"/>
          <w:b/>
          <w:sz w:val="24"/>
          <w:szCs w:val="24"/>
        </w:rPr>
        <w:t>461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CB466A" w:rsidRPr="00074ACC">
        <w:rPr>
          <w:rFonts w:ascii="Times New Roman" w:hAnsi="Times New Roman"/>
          <w:b/>
          <w:sz w:val="24"/>
          <w:szCs w:val="24"/>
        </w:rPr>
        <w:t>13</w:t>
      </w:r>
      <w:r w:rsidRPr="00074ACC">
        <w:rPr>
          <w:rFonts w:ascii="Times New Roman" w:hAnsi="Times New Roman"/>
          <w:b/>
          <w:sz w:val="24"/>
          <w:szCs w:val="24"/>
        </w:rPr>
        <w:t>.0</w:t>
      </w:r>
      <w:r w:rsidR="00160586" w:rsidRPr="00074ACC">
        <w:rPr>
          <w:rFonts w:ascii="Times New Roman" w:hAnsi="Times New Roman"/>
          <w:b/>
          <w:sz w:val="24"/>
          <w:szCs w:val="24"/>
        </w:rPr>
        <w:t>9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074ACC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074ACC">
        <w:rPr>
          <w:rFonts w:ascii="Times New Roman" w:hAnsi="Times New Roman"/>
          <w:b/>
          <w:sz w:val="28"/>
          <w:szCs w:val="28"/>
        </w:rPr>
        <w:t xml:space="preserve"> Domnului Primar DRĂGULIN  ȘTEFAN  DANIEL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160586" w:rsidRPr="00074ACC">
        <w:rPr>
          <w:rFonts w:ascii="Times New Roman" w:hAnsi="Times New Roman"/>
          <w:b/>
          <w:sz w:val="24"/>
          <w:szCs w:val="24"/>
        </w:rPr>
        <w:t>0</w:t>
      </w:r>
      <w:r w:rsidR="00F851DC" w:rsidRPr="00074ACC">
        <w:rPr>
          <w:rFonts w:ascii="Times New Roman" w:hAnsi="Times New Roman"/>
          <w:b/>
          <w:sz w:val="24"/>
          <w:szCs w:val="24"/>
        </w:rPr>
        <w:t>7</w:t>
      </w:r>
      <w:r w:rsidRPr="00074ACC">
        <w:rPr>
          <w:rFonts w:ascii="Times New Roman" w:hAnsi="Times New Roman"/>
          <w:b/>
          <w:sz w:val="24"/>
          <w:szCs w:val="24"/>
        </w:rPr>
        <w:t xml:space="preserve"> – </w:t>
      </w:r>
      <w:r w:rsidR="00F851DC" w:rsidRPr="00074ACC">
        <w:rPr>
          <w:rFonts w:ascii="Times New Roman" w:hAnsi="Times New Roman"/>
          <w:b/>
          <w:sz w:val="24"/>
          <w:szCs w:val="24"/>
        </w:rPr>
        <w:t>13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160586" w:rsidRPr="00074ACC">
        <w:rPr>
          <w:rFonts w:ascii="Times New Roman" w:hAnsi="Times New Roman"/>
          <w:b/>
          <w:sz w:val="24"/>
          <w:szCs w:val="24"/>
        </w:rPr>
        <w:t>Septembrie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160586" w:rsidRPr="00074ACC">
        <w:rPr>
          <w:rFonts w:ascii="Times New Roman" w:hAnsi="Times New Roman"/>
          <w:b/>
          <w:sz w:val="24"/>
          <w:szCs w:val="24"/>
        </w:rPr>
        <w:t>0</w:t>
      </w:r>
      <w:r w:rsidR="00F851DC" w:rsidRPr="00074ACC">
        <w:rPr>
          <w:rFonts w:ascii="Times New Roman" w:hAnsi="Times New Roman"/>
          <w:b/>
          <w:sz w:val="24"/>
          <w:szCs w:val="24"/>
        </w:rPr>
        <w:t>7</w:t>
      </w:r>
      <w:r w:rsidR="00160586" w:rsidRPr="00074ACC">
        <w:rPr>
          <w:rFonts w:ascii="Times New Roman" w:hAnsi="Times New Roman"/>
          <w:b/>
          <w:sz w:val="24"/>
          <w:szCs w:val="24"/>
        </w:rPr>
        <w:t xml:space="preserve"> – </w:t>
      </w:r>
      <w:r w:rsidR="00F851DC" w:rsidRPr="00074ACC">
        <w:rPr>
          <w:rFonts w:ascii="Times New Roman" w:hAnsi="Times New Roman"/>
          <w:b/>
          <w:sz w:val="24"/>
          <w:szCs w:val="24"/>
        </w:rPr>
        <w:t>13</w:t>
      </w:r>
      <w:r w:rsidR="00160586" w:rsidRPr="00074ACC">
        <w:rPr>
          <w:rFonts w:ascii="Times New Roman" w:hAnsi="Times New Roman"/>
          <w:b/>
          <w:sz w:val="24"/>
          <w:szCs w:val="24"/>
        </w:rPr>
        <w:t xml:space="preserve"> Septembrie 2020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municipiului, dar și pentru limitarea infectării cu noul Corona – Virus,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074ACC" w:rsidRPr="00074ACC" w:rsidRDefault="00074ACC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asigurat fluidizarea traficului rutier și pietonal în zona școlilor ca urmare a începerii anului școlar 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160586" w:rsidRPr="00074ACC">
        <w:rPr>
          <w:rFonts w:ascii="Times New Roman" w:hAnsi="Times New Roman"/>
          <w:b/>
          <w:sz w:val="24"/>
          <w:szCs w:val="24"/>
        </w:rPr>
        <w:t>0</w:t>
      </w:r>
      <w:r w:rsidR="00F851DC" w:rsidRPr="00074ACC">
        <w:rPr>
          <w:rFonts w:ascii="Times New Roman" w:hAnsi="Times New Roman"/>
          <w:b/>
          <w:sz w:val="24"/>
          <w:szCs w:val="24"/>
        </w:rPr>
        <w:t>7</w:t>
      </w:r>
      <w:r w:rsidR="00160586" w:rsidRPr="00074ACC">
        <w:rPr>
          <w:rFonts w:ascii="Times New Roman" w:hAnsi="Times New Roman"/>
          <w:b/>
          <w:sz w:val="24"/>
          <w:szCs w:val="24"/>
        </w:rPr>
        <w:t xml:space="preserve"> – </w:t>
      </w:r>
      <w:r w:rsidR="00F851DC" w:rsidRPr="00074ACC">
        <w:rPr>
          <w:rFonts w:ascii="Times New Roman" w:hAnsi="Times New Roman"/>
          <w:b/>
          <w:sz w:val="24"/>
          <w:szCs w:val="24"/>
        </w:rPr>
        <w:t>13</w:t>
      </w:r>
      <w:r w:rsidR="00160586" w:rsidRPr="00074ACC">
        <w:rPr>
          <w:rFonts w:ascii="Times New Roman" w:hAnsi="Times New Roman"/>
          <w:b/>
          <w:sz w:val="24"/>
          <w:szCs w:val="24"/>
        </w:rPr>
        <w:t xml:space="preserve"> Septembrie 2020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1006AA">
        <w:rPr>
          <w:rFonts w:ascii="Times New Roman" w:hAnsi="Times New Roman"/>
          <w:b/>
          <w:sz w:val="24"/>
          <w:szCs w:val="24"/>
        </w:rPr>
        <w:t>230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AB5D08" w:rsidRPr="00074ACC">
        <w:rPr>
          <w:rFonts w:ascii="Times New Roman" w:hAnsi="Times New Roman"/>
          <w:b/>
          <w:sz w:val="24"/>
          <w:szCs w:val="24"/>
        </w:rPr>
        <w:t>2</w:t>
      </w:r>
      <w:r w:rsidR="001006AA">
        <w:rPr>
          <w:rFonts w:ascii="Times New Roman" w:hAnsi="Times New Roman"/>
          <w:b/>
          <w:sz w:val="24"/>
          <w:szCs w:val="24"/>
        </w:rPr>
        <w:t>7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1006AA">
        <w:rPr>
          <w:rFonts w:ascii="Times New Roman" w:hAnsi="Times New Roman"/>
          <w:b/>
          <w:sz w:val="24"/>
          <w:szCs w:val="24"/>
        </w:rPr>
        <w:t xml:space="preserve">65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1006AA">
        <w:rPr>
          <w:rFonts w:ascii="Times New Roman" w:hAnsi="Times New Roman"/>
          <w:b/>
          <w:sz w:val="24"/>
          <w:szCs w:val="24"/>
        </w:rPr>
        <w:t>6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1006AA">
        <w:rPr>
          <w:rFonts w:ascii="Times New Roman" w:hAnsi="Times New Roman"/>
          <w:b/>
          <w:sz w:val="24"/>
          <w:szCs w:val="24"/>
        </w:rPr>
        <w:t>67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1006AA">
        <w:rPr>
          <w:rFonts w:ascii="Times New Roman" w:hAnsi="Times New Roman"/>
          <w:b/>
          <w:sz w:val="24"/>
          <w:szCs w:val="24"/>
        </w:rPr>
        <w:t>34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1006AA">
        <w:rPr>
          <w:rFonts w:ascii="Times New Roman" w:hAnsi="Times New Roman"/>
          <w:b/>
          <w:sz w:val="24"/>
          <w:szCs w:val="24"/>
        </w:rPr>
        <w:t>6650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1006AA">
        <w:rPr>
          <w:rFonts w:ascii="Times New Roman" w:hAnsi="Times New Roman"/>
          <w:b/>
          <w:sz w:val="24"/>
          <w:szCs w:val="24"/>
        </w:rPr>
        <w:t>33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1006AA">
        <w:rPr>
          <w:rFonts w:ascii="Times New Roman" w:hAnsi="Times New Roman"/>
          <w:b/>
          <w:sz w:val="24"/>
          <w:szCs w:val="24"/>
        </w:rPr>
        <w:t>9</w:t>
      </w:r>
      <w:r w:rsidRPr="00074ACC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</w:t>
      </w:r>
      <w:r w:rsidR="001006AA">
        <w:rPr>
          <w:rFonts w:ascii="Times New Roman" w:hAnsi="Times New Roman"/>
          <w:b/>
          <w:sz w:val="24"/>
          <w:szCs w:val="24"/>
        </w:rPr>
        <w:t>1450</w:t>
      </w:r>
      <w:r w:rsidR="004537DD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lei plus </w:t>
      </w:r>
      <w:r w:rsidR="00AB5D08" w:rsidRPr="00074ACC">
        <w:rPr>
          <w:rFonts w:ascii="Times New Roman" w:hAnsi="Times New Roman"/>
          <w:b/>
          <w:sz w:val="24"/>
          <w:szCs w:val="24"/>
        </w:rPr>
        <w:t>1</w:t>
      </w:r>
      <w:r w:rsidR="001006AA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Legea nr.61/1991 – r - sancționarea faptelor de încălcare a unor norme de conviețuire socială, a ordinii și liniștii publice – </w:t>
      </w:r>
      <w:r w:rsidR="001006AA">
        <w:rPr>
          <w:rFonts w:ascii="Times New Roman" w:hAnsi="Times New Roman"/>
          <w:b/>
          <w:sz w:val="24"/>
          <w:szCs w:val="24"/>
        </w:rPr>
        <w:t>10</w:t>
      </w:r>
      <w:r w:rsidRPr="00074ACC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cu amendă în valoare de </w:t>
      </w:r>
      <w:r w:rsidR="00AB5D08" w:rsidRPr="00074ACC">
        <w:rPr>
          <w:rFonts w:ascii="Times New Roman" w:hAnsi="Times New Roman"/>
          <w:b/>
          <w:sz w:val="24"/>
          <w:szCs w:val="24"/>
        </w:rPr>
        <w:t>1</w:t>
      </w:r>
      <w:r w:rsidR="001006AA">
        <w:rPr>
          <w:rFonts w:ascii="Times New Roman" w:hAnsi="Times New Roman"/>
          <w:b/>
          <w:sz w:val="24"/>
          <w:szCs w:val="24"/>
        </w:rPr>
        <w:t>7</w:t>
      </w:r>
      <w:r w:rsidR="004537DD" w:rsidRPr="00074ACC">
        <w:rPr>
          <w:rFonts w:ascii="Times New Roman" w:hAnsi="Times New Roman"/>
          <w:b/>
          <w:sz w:val="24"/>
          <w:szCs w:val="24"/>
        </w:rPr>
        <w:t>00</w:t>
      </w:r>
      <w:r w:rsidRPr="00074ACC">
        <w:rPr>
          <w:rFonts w:ascii="Times New Roman" w:hAnsi="Times New Roman"/>
          <w:b/>
          <w:sz w:val="24"/>
          <w:szCs w:val="24"/>
        </w:rPr>
        <w:t xml:space="preserve"> lei .</w:t>
      </w: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73DF" w:rsidRPr="00074ACC" w:rsidRDefault="00DF73DF" w:rsidP="00DF73D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>HCL 40/2013 – privind Regulamentul pentru eliberarea și folosirea permiselor de “Liberă trecere” pentru circulația autovehiculelor cu masa maximă autorizată mai mare de 3,5 tone – 2 fapte constatate fiind aplicate sancțiuni contravenționale în valoare de 2000 lei .</w:t>
      </w:r>
    </w:p>
    <w:p w:rsidR="00150A86" w:rsidRPr="00074ACC" w:rsidRDefault="00150A86" w:rsidP="00150A86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32861" w:rsidRDefault="00150A86" w:rsidP="00150A86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HCL 219/2008 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– Privind </w:t>
      </w:r>
      <w:r w:rsidRPr="00074ACC">
        <w:rPr>
          <w:rFonts w:ascii="Times New Roman" w:hAnsi="Times New Roman"/>
          <w:b/>
          <w:sz w:val="24"/>
          <w:szCs w:val="24"/>
          <w:lang w:eastAsia="ro-RO"/>
        </w:rPr>
        <w:t>Regulamentul de gospodărire comunală a municipiului Călărași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1006AA">
        <w:rPr>
          <w:rFonts w:ascii="Times New Roman" w:hAnsi="Times New Roman"/>
          <w:b/>
          <w:sz w:val="24"/>
          <w:szCs w:val="24"/>
          <w:lang w:eastAsia="ro-RO"/>
        </w:rPr>
        <w:t>7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Pr="00074AC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Pr="00074AC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Pr="00074AC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Pr="00074ACC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Pr="00074AC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1006AA">
        <w:rPr>
          <w:rFonts w:ascii="Times New Roman" w:hAnsi="Times New Roman"/>
          <w:b/>
          <w:sz w:val="24"/>
          <w:szCs w:val="24"/>
          <w:lang w:eastAsia="ro-RO"/>
        </w:rPr>
        <w:t>600</w:t>
      </w:r>
      <w:r w:rsidR="00AB5D08" w:rsidRPr="00074ACC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32861" w:rsidRPr="00074ACC">
        <w:rPr>
          <w:rFonts w:ascii="Times New Roman" w:hAnsi="Times New Roman"/>
          <w:b/>
          <w:sz w:val="24"/>
          <w:szCs w:val="24"/>
          <w:lang w:eastAsia="ro-RO"/>
        </w:rPr>
        <w:t>lei .</w:t>
      </w:r>
    </w:p>
    <w:p w:rsidR="001006AA" w:rsidRDefault="001006AA" w:rsidP="001006AA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>
        <w:rPr>
          <w:rFonts w:ascii="Times New Roman" w:hAnsi="Times New Roman"/>
          <w:b/>
          <w:sz w:val="24"/>
          <w:szCs w:val="24"/>
        </w:rPr>
        <w:t>3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în valoare de 300 lei dar și </w:t>
      </w:r>
      <w:r>
        <w:rPr>
          <w:rFonts w:ascii="Times New Roman" w:hAnsi="Times New Roman"/>
          <w:b/>
          <w:sz w:val="24"/>
          <w:szCs w:val="24"/>
        </w:rPr>
        <w:t>cu avertisment scris</w:t>
      </w:r>
      <w:r w:rsidRPr="00140967">
        <w:rPr>
          <w:rFonts w:ascii="Times New Roman" w:hAnsi="Times New Roman"/>
          <w:b/>
          <w:sz w:val="24"/>
          <w:szCs w:val="24"/>
        </w:rPr>
        <w:t xml:space="preserve"> .</w:t>
      </w:r>
    </w:p>
    <w:p w:rsidR="005460B7" w:rsidRDefault="005460B7" w:rsidP="005460B7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60B7" w:rsidRDefault="005460B7" w:rsidP="005460B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HCL 32/2017 – privind Regulamentul de ocupare temporară a domeniului public – </w:t>
      </w:r>
      <w:r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>în valoare de 600 lei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1006AA" w:rsidRPr="00074ACC" w:rsidRDefault="001006AA" w:rsidP="005460B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bookmarkStart w:id="0" w:name="_GoBack"/>
      <w:bookmarkEnd w:id="0"/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4F" w:rsidRDefault="00B95D4F" w:rsidP="001D2382">
      <w:pPr>
        <w:spacing w:after="0" w:line="240" w:lineRule="auto"/>
      </w:pPr>
      <w:r>
        <w:separator/>
      </w:r>
    </w:p>
  </w:endnote>
  <w:endnote w:type="continuationSeparator" w:id="0">
    <w:p w:rsidR="00B95D4F" w:rsidRDefault="00B95D4F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460B7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4F" w:rsidRDefault="00B95D4F" w:rsidP="001D2382">
      <w:pPr>
        <w:spacing w:after="0" w:line="240" w:lineRule="auto"/>
      </w:pPr>
      <w:r>
        <w:separator/>
      </w:r>
    </w:p>
  </w:footnote>
  <w:footnote w:type="continuationSeparator" w:id="0">
    <w:p w:rsidR="00B95D4F" w:rsidRDefault="00B95D4F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95D4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95D4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95D4F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A782D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1A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A0B"/>
    <w:rsid w:val="00FA1155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5104E-229F-4732-B60C-6E8E0FF1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2020-07-27T06:08:00Z</cp:lastPrinted>
  <dcterms:created xsi:type="dcterms:W3CDTF">2020-09-14T06:41:00Z</dcterms:created>
  <dcterms:modified xsi:type="dcterms:W3CDTF">2020-09-15T07:05:00Z</dcterms:modified>
</cp:coreProperties>
</file>