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</w:t>
      </w:r>
      <w:r w:rsidR="004759DB">
        <w:rPr>
          <w:rFonts w:ascii="Times New Roman" w:hAnsi="Times New Roman"/>
          <w:b/>
          <w:sz w:val="24"/>
          <w:szCs w:val="24"/>
        </w:rPr>
        <w:t>1117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4C4E3F">
        <w:rPr>
          <w:rFonts w:ascii="Times New Roman" w:hAnsi="Times New Roman"/>
          <w:b/>
          <w:sz w:val="24"/>
          <w:szCs w:val="24"/>
        </w:rPr>
        <w:t>2</w:t>
      </w:r>
      <w:r w:rsidR="00065900">
        <w:rPr>
          <w:rFonts w:ascii="Times New Roman" w:hAnsi="Times New Roman"/>
          <w:b/>
          <w:sz w:val="24"/>
          <w:szCs w:val="24"/>
        </w:rPr>
        <w:t>7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871053" w:rsidRPr="00411645">
        <w:rPr>
          <w:rFonts w:ascii="Times New Roman" w:hAnsi="Times New Roman"/>
          <w:b/>
          <w:sz w:val="24"/>
          <w:szCs w:val="24"/>
        </w:rPr>
        <w:t>5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FE1308" w:rsidRPr="00FE1308">
        <w:rPr>
          <w:rFonts w:ascii="Times New Roman" w:hAnsi="Times New Roman"/>
          <w:b/>
          <w:sz w:val="24"/>
          <w:szCs w:val="24"/>
        </w:rPr>
        <w:t>20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FE1308">
        <w:rPr>
          <w:rFonts w:ascii="Times New Roman" w:hAnsi="Times New Roman"/>
          <w:b/>
          <w:sz w:val="24"/>
          <w:szCs w:val="24"/>
        </w:rPr>
        <w:t>26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BE6557" w:rsidRPr="00411645">
        <w:rPr>
          <w:rFonts w:ascii="Times New Roman" w:hAnsi="Times New Roman"/>
          <w:b/>
          <w:sz w:val="24"/>
          <w:szCs w:val="24"/>
        </w:rPr>
        <w:t>Mai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FE1308" w:rsidRPr="00FE1308">
        <w:rPr>
          <w:rFonts w:ascii="Times New Roman" w:hAnsi="Times New Roman"/>
          <w:b/>
          <w:sz w:val="24"/>
          <w:szCs w:val="24"/>
        </w:rPr>
        <w:t>20</w:t>
      </w:r>
      <w:r w:rsidR="00FE1308" w:rsidRPr="00411645">
        <w:rPr>
          <w:rFonts w:ascii="Times New Roman" w:hAnsi="Times New Roman"/>
          <w:sz w:val="24"/>
          <w:szCs w:val="24"/>
        </w:rPr>
        <w:t xml:space="preserve"> </w:t>
      </w:r>
      <w:r w:rsidR="00FE1308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FE1308">
        <w:rPr>
          <w:rFonts w:ascii="Times New Roman" w:hAnsi="Times New Roman"/>
          <w:b/>
          <w:sz w:val="24"/>
          <w:szCs w:val="24"/>
        </w:rPr>
        <w:t>26</w:t>
      </w:r>
      <w:r w:rsidR="00FE1308" w:rsidRPr="00411645">
        <w:rPr>
          <w:rFonts w:ascii="Times New Roman" w:hAnsi="Times New Roman"/>
          <w:b/>
          <w:sz w:val="24"/>
          <w:szCs w:val="24"/>
        </w:rPr>
        <w:t xml:space="preserve"> Mai 2019</w:t>
      </w:r>
      <w:r w:rsidR="00FE1308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987D38" w:rsidRDefault="00987D3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="00FE1308">
        <w:rPr>
          <w:rFonts w:ascii="Times New Roman" w:hAnsi="Times New Roman"/>
          <w:b/>
          <w:sz w:val="24"/>
          <w:szCs w:val="24"/>
        </w:rPr>
        <w:t>22</w:t>
      </w:r>
      <w:r w:rsidRPr="004C4E3F">
        <w:rPr>
          <w:rFonts w:ascii="Times New Roman" w:hAnsi="Times New Roman"/>
          <w:b/>
          <w:sz w:val="24"/>
          <w:szCs w:val="24"/>
        </w:rPr>
        <w:t>.05.2019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zona Stadionului Municipal cu ocazia meciului de fotbal dintre echipele </w:t>
      </w:r>
      <w:r w:rsidRPr="004C4E3F">
        <w:rPr>
          <w:rFonts w:ascii="Times New Roman" w:hAnsi="Times New Roman"/>
          <w:b/>
          <w:sz w:val="24"/>
          <w:szCs w:val="24"/>
        </w:rPr>
        <w:t>AFC Dunărea Călărași</w:t>
      </w:r>
      <w:r>
        <w:rPr>
          <w:rFonts w:ascii="Times New Roman" w:hAnsi="Times New Roman"/>
          <w:sz w:val="24"/>
          <w:szCs w:val="24"/>
        </w:rPr>
        <w:t xml:space="preserve"> și </w:t>
      </w:r>
      <w:r w:rsidR="00FE1308" w:rsidRPr="00FE1308">
        <w:rPr>
          <w:rFonts w:ascii="Times New Roman" w:hAnsi="Times New Roman"/>
          <w:b/>
          <w:sz w:val="24"/>
          <w:szCs w:val="24"/>
        </w:rPr>
        <w:t>Concordia Chiajna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FE1308" w:rsidRDefault="00FE1308" w:rsidP="00FE1308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>
        <w:rPr>
          <w:rFonts w:ascii="Times New Roman" w:hAnsi="Times New Roman"/>
          <w:b/>
          <w:sz w:val="24"/>
          <w:szCs w:val="24"/>
        </w:rPr>
        <w:t>26</w:t>
      </w:r>
      <w:r w:rsidRPr="004C4E3F">
        <w:rPr>
          <w:rFonts w:ascii="Times New Roman" w:hAnsi="Times New Roman"/>
          <w:b/>
          <w:sz w:val="24"/>
          <w:szCs w:val="24"/>
        </w:rPr>
        <w:t>.05.2019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în zona Stadionului Municipal cu ocazia meciului de fotbal dintre echipele </w:t>
      </w:r>
      <w:r w:rsidRPr="004C4E3F">
        <w:rPr>
          <w:rFonts w:ascii="Times New Roman" w:hAnsi="Times New Roman"/>
          <w:b/>
          <w:sz w:val="24"/>
          <w:szCs w:val="24"/>
        </w:rPr>
        <w:t>AFC Dunărea Călărași</w:t>
      </w:r>
      <w:r>
        <w:rPr>
          <w:rFonts w:ascii="Times New Roman" w:hAnsi="Times New Roman"/>
          <w:sz w:val="24"/>
          <w:szCs w:val="24"/>
        </w:rPr>
        <w:t xml:space="preserve"> și </w:t>
      </w:r>
      <w:r w:rsidRPr="00FE1308">
        <w:rPr>
          <w:rFonts w:ascii="Times New Roman" w:hAnsi="Times New Roman"/>
          <w:b/>
          <w:sz w:val="24"/>
          <w:szCs w:val="24"/>
        </w:rPr>
        <w:t>Gaz Metan Mediaș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215B11" w:rsidRPr="00215B11" w:rsidRDefault="00FE1308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FE1308">
        <w:rPr>
          <w:rFonts w:ascii="Times New Roman" w:hAnsi="Times New Roman"/>
          <w:b/>
          <w:sz w:val="24"/>
          <w:szCs w:val="24"/>
        </w:rPr>
        <w:t>26.05.2019</w:t>
      </w:r>
      <w:r>
        <w:rPr>
          <w:rFonts w:ascii="Times New Roman" w:hAnsi="Times New Roman"/>
          <w:sz w:val="24"/>
          <w:szCs w:val="24"/>
        </w:rPr>
        <w:t xml:space="preserve"> polițiștii locali au patrulat pe raza municipiului pentru asigurarea unui climat de ordine și liniște publică cu ocazia desfășurării alegerilor </w:t>
      </w:r>
      <w:r w:rsidR="00863CB8">
        <w:rPr>
          <w:rFonts w:ascii="Times New Roman" w:hAnsi="Times New Roman"/>
          <w:sz w:val="24"/>
          <w:szCs w:val="24"/>
        </w:rPr>
        <w:t>pentru Parlamentul European 2019</w:t>
      </w:r>
      <w:r>
        <w:rPr>
          <w:rFonts w:ascii="Times New Roman" w:hAnsi="Times New Roman"/>
          <w:sz w:val="24"/>
          <w:szCs w:val="24"/>
        </w:rPr>
        <w:t xml:space="preserve"> . 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FE1308" w:rsidRPr="00FE1308">
        <w:rPr>
          <w:rFonts w:ascii="Times New Roman" w:hAnsi="Times New Roman"/>
          <w:b/>
          <w:sz w:val="24"/>
          <w:szCs w:val="24"/>
        </w:rPr>
        <w:t>20</w:t>
      </w:r>
      <w:r w:rsidR="00FE1308" w:rsidRPr="00411645">
        <w:rPr>
          <w:rFonts w:ascii="Times New Roman" w:hAnsi="Times New Roman"/>
          <w:sz w:val="24"/>
          <w:szCs w:val="24"/>
        </w:rPr>
        <w:t xml:space="preserve"> </w:t>
      </w:r>
      <w:r w:rsidR="00FE1308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FE1308">
        <w:rPr>
          <w:rFonts w:ascii="Times New Roman" w:hAnsi="Times New Roman"/>
          <w:b/>
          <w:sz w:val="24"/>
          <w:szCs w:val="24"/>
        </w:rPr>
        <w:t>26</w:t>
      </w:r>
      <w:r w:rsidR="00FE1308" w:rsidRPr="00411645">
        <w:rPr>
          <w:rFonts w:ascii="Times New Roman" w:hAnsi="Times New Roman"/>
          <w:b/>
          <w:sz w:val="24"/>
          <w:szCs w:val="24"/>
        </w:rPr>
        <w:t xml:space="preserve"> Mai 2019</w:t>
      </w:r>
      <w:r w:rsidR="00BC301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0A38D3">
        <w:rPr>
          <w:rFonts w:ascii="Times New Roman" w:hAnsi="Times New Roman"/>
          <w:b/>
          <w:sz w:val="24"/>
          <w:szCs w:val="24"/>
        </w:rPr>
        <w:t>300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0A38D3">
        <w:rPr>
          <w:rFonts w:ascii="Times New Roman" w:hAnsi="Times New Roman"/>
          <w:b/>
          <w:sz w:val="24"/>
          <w:szCs w:val="24"/>
        </w:rPr>
        <w:t>24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C2154E">
        <w:rPr>
          <w:rFonts w:ascii="Times New Roman" w:hAnsi="Times New Roman"/>
          <w:b/>
          <w:sz w:val="24"/>
          <w:szCs w:val="24"/>
        </w:rPr>
        <w:t>1</w:t>
      </w:r>
      <w:r w:rsidR="000A38D3">
        <w:rPr>
          <w:rFonts w:ascii="Times New Roman" w:hAnsi="Times New Roman"/>
          <w:b/>
          <w:sz w:val="24"/>
          <w:szCs w:val="24"/>
        </w:rPr>
        <w:t>86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A38D3">
        <w:rPr>
          <w:rFonts w:ascii="Times New Roman" w:hAnsi="Times New Roman"/>
          <w:b/>
          <w:sz w:val="24"/>
          <w:szCs w:val="24"/>
        </w:rPr>
        <w:t>111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C2154E">
        <w:rPr>
          <w:rFonts w:ascii="Times New Roman" w:hAnsi="Times New Roman"/>
          <w:b/>
          <w:sz w:val="24"/>
          <w:szCs w:val="24"/>
        </w:rPr>
        <w:t>1</w:t>
      </w:r>
      <w:r w:rsidR="000A38D3">
        <w:rPr>
          <w:rFonts w:ascii="Times New Roman" w:hAnsi="Times New Roman"/>
          <w:b/>
          <w:sz w:val="24"/>
          <w:szCs w:val="24"/>
        </w:rPr>
        <w:t>2555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0A38D3">
        <w:rPr>
          <w:rFonts w:ascii="Times New Roman" w:hAnsi="Times New Roman"/>
          <w:b/>
          <w:sz w:val="24"/>
          <w:szCs w:val="24"/>
        </w:rPr>
        <w:t>75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311813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2154E" w:rsidRPr="00411645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0A38D3">
        <w:rPr>
          <w:rFonts w:ascii="Times New Roman" w:hAnsi="Times New Roman"/>
          <w:b/>
          <w:sz w:val="24"/>
          <w:szCs w:val="24"/>
        </w:rPr>
        <w:t>54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0A38D3">
        <w:rPr>
          <w:rFonts w:ascii="Times New Roman" w:hAnsi="Times New Roman"/>
          <w:b/>
          <w:sz w:val="24"/>
          <w:szCs w:val="24"/>
        </w:rPr>
        <w:t>48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0A38D3">
        <w:rPr>
          <w:rFonts w:ascii="Times New Roman" w:hAnsi="Times New Roman"/>
          <w:sz w:val="24"/>
          <w:szCs w:val="24"/>
        </w:rPr>
        <w:t>24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0A38D3">
        <w:rPr>
          <w:rFonts w:ascii="Times New Roman" w:hAnsi="Times New Roman"/>
          <w:sz w:val="24"/>
          <w:szCs w:val="24"/>
        </w:rPr>
        <w:t>24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0A38D3" w:rsidRPr="000A38D3">
        <w:rPr>
          <w:rFonts w:ascii="Times New Roman" w:hAnsi="Times New Roman"/>
          <w:b/>
          <w:sz w:val="24"/>
          <w:szCs w:val="24"/>
        </w:rPr>
        <w:t>6960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0A38D3">
        <w:rPr>
          <w:rFonts w:ascii="Times New Roman" w:hAnsi="Times New Roman"/>
          <w:b/>
          <w:sz w:val="24"/>
          <w:szCs w:val="24"/>
        </w:rPr>
        <w:t>96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0A38D3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0A38D3">
        <w:rPr>
          <w:rFonts w:ascii="Times New Roman" w:hAnsi="Times New Roman"/>
          <w:b/>
          <w:sz w:val="24"/>
          <w:szCs w:val="24"/>
        </w:rPr>
        <w:t>4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 xml:space="preserve">, </w:t>
      </w:r>
      <w:r w:rsidR="000A38D3">
        <w:rPr>
          <w:rFonts w:ascii="Times New Roman" w:hAnsi="Times New Roman"/>
          <w:sz w:val="24"/>
          <w:szCs w:val="24"/>
        </w:rPr>
        <w:t>2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2 cu amendă contravențională în valoare de 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580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0A38D3">
        <w:rPr>
          <w:rFonts w:ascii="Times New Roman" w:hAnsi="Times New Roman"/>
          <w:b/>
          <w:sz w:val="24"/>
          <w:szCs w:val="24"/>
        </w:rPr>
        <w:t>8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0A38D3">
        <w:rPr>
          <w:rFonts w:ascii="Times New Roman" w:hAnsi="Times New Roman"/>
          <w:sz w:val="24"/>
          <w:szCs w:val="24"/>
          <w:lang w:val="en-US"/>
        </w:rPr>
        <w:t>;</w:t>
      </w:r>
    </w:p>
    <w:p w:rsidR="008E240E" w:rsidRPr="00411645" w:rsidRDefault="000A38D3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traversarea neregulamentară a drumului public </w:t>
      </w:r>
      <w:r w:rsidRPr="000A38D3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procese-verbale de constatare a contravenției, 1 cu avertisment scris și 1 cu amendă contravențională în valoare de </w:t>
      </w:r>
      <w:r w:rsidRPr="000A38D3">
        <w:rPr>
          <w:rFonts w:ascii="Times New Roman" w:hAnsi="Times New Roman"/>
          <w:b/>
          <w:sz w:val="24"/>
          <w:szCs w:val="24"/>
        </w:rPr>
        <w:t>290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</w:rPr>
        <w:t xml:space="preserve">. </w:t>
      </w:r>
    </w:p>
    <w:p w:rsidR="005B321E" w:rsidRPr="00411645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07779">
        <w:rPr>
          <w:rFonts w:ascii="Times New Roman" w:hAnsi="Times New Roman"/>
          <w:b/>
          <w:sz w:val="24"/>
          <w:szCs w:val="24"/>
        </w:rPr>
        <w:t>23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207779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07779">
        <w:rPr>
          <w:rFonts w:ascii="Times New Roman" w:hAnsi="Times New Roman"/>
          <w:sz w:val="24"/>
          <w:szCs w:val="24"/>
          <w:lang w:eastAsia="ro-RO"/>
        </w:rPr>
        <w:t>2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207779">
        <w:rPr>
          <w:rFonts w:ascii="Times New Roman" w:hAnsi="Times New Roman"/>
          <w:sz w:val="24"/>
          <w:szCs w:val="24"/>
          <w:lang w:eastAsia="ro-RO"/>
        </w:rPr>
        <w:t>1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207779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411645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autovehicul parcat pe </w:t>
      </w:r>
      <w:r w:rsidR="00207779">
        <w:rPr>
          <w:rFonts w:ascii="Times New Roman" w:hAnsi="Times New Roman"/>
          <w:sz w:val="24"/>
          <w:szCs w:val="24"/>
          <w:lang w:eastAsia="ro-RO"/>
        </w:rPr>
        <w:t>trotuar în vederea aprovizionării cu marfă</w:t>
      </w:r>
      <w:r w:rsidR="00D40C4F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cu a</w:t>
      </w:r>
      <w:r w:rsidR="00207779">
        <w:rPr>
          <w:rFonts w:ascii="Times New Roman" w:hAnsi="Times New Roman"/>
          <w:sz w:val="24"/>
          <w:szCs w:val="24"/>
          <w:lang w:eastAsia="ro-RO"/>
        </w:rPr>
        <w:t xml:space="preserve">mendă  contravențională </w:t>
      </w:r>
      <w:r w:rsidR="00207779" w:rsidRPr="00207779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efectuarea necesităților fiziologice în locuri nepermise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827D14">
        <w:rPr>
          <w:rFonts w:ascii="Times New Roman" w:hAnsi="Times New Roman"/>
          <w:sz w:val="24"/>
          <w:szCs w:val="24"/>
          <w:lang w:eastAsia="ro-RO"/>
        </w:rPr>
        <w:t>1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827D14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27D14">
        <w:rPr>
          <w:rFonts w:ascii="Times New Roman" w:hAnsi="Times New Roman"/>
          <w:sz w:val="24"/>
          <w:szCs w:val="24"/>
          <w:lang w:eastAsia="ro-RO"/>
        </w:rPr>
        <w:t>aruncarea de deșeuri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 xml:space="preserve"> în alte locuri decât cele special </w:t>
      </w:r>
      <w:r w:rsidR="00827D14">
        <w:rPr>
          <w:rFonts w:ascii="Times New Roman" w:hAnsi="Times New Roman"/>
          <w:sz w:val="24"/>
          <w:szCs w:val="24"/>
          <w:lang w:eastAsia="ro-RO"/>
        </w:rPr>
        <w:t>amenajate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27D14" w:rsidRPr="00827D14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827D14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827D14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827D14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contravenție</w:t>
      </w:r>
      <w:r w:rsidR="00827D14">
        <w:rPr>
          <w:rFonts w:ascii="Times New Roman" w:hAnsi="Times New Roman"/>
          <w:sz w:val="24"/>
          <w:szCs w:val="24"/>
          <w:lang w:eastAsia="ro-RO"/>
        </w:rPr>
        <w:t>, 8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cu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avertisment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27D14">
        <w:rPr>
          <w:rFonts w:ascii="Times New Roman" w:hAnsi="Times New Roman"/>
          <w:sz w:val="24"/>
          <w:szCs w:val="24"/>
          <w:lang w:eastAsia="ro-RO"/>
        </w:rPr>
        <w:t xml:space="preserve">și 3 cu amendă contravențională în valoare de 300 lei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827D14" w:rsidRDefault="00827D14" w:rsidP="00E942F4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E942F4" w:rsidRPr="00E942F4">
        <w:rPr>
          <w:rFonts w:ascii="Times New Roman" w:hAnsi="Times New Roman"/>
          <w:sz w:val="24"/>
          <w:szCs w:val="24"/>
          <w:lang w:eastAsia="ro-RO"/>
        </w:rPr>
        <w:t xml:space="preserve">neîncheierea de către persoanele juridice a contractului de preluare, transport </w:t>
      </w:r>
      <w:proofErr w:type="spellStart"/>
      <w:r w:rsidR="00E942F4" w:rsidRPr="00E942F4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="00E942F4" w:rsidRPr="00E942F4">
        <w:rPr>
          <w:rFonts w:ascii="Times New Roman" w:hAnsi="Times New Roman"/>
          <w:sz w:val="24"/>
          <w:szCs w:val="24"/>
          <w:lang w:eastAsia="ro-RO"/>
        </w:rPr>
        <w:t xml:space="preserve"> neutralizare a reziduurilor menajere cu societatea care efectuează salubrizarea</w:t>
      </w:r>
      <w:r w:rsidR="00E942F4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E942F4" w:rsidRPr="00E942F4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E942F4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contravenției, 5 cu avertisment scris și 1 cu amendă contravențională în valoare de </w:t>
      </w:r>
      <w:r w:rsidR="00E942F4" w:rsidRPr="00E942F4">
        <w:rPr>
          <w:rFonts w:ascii="Times New Roman" w:hAnsi="Times New Roman"/>
          <w:b/>
          <w:sz w:val="24"/>
          <w:szCs w:val="24"/>
          <w:lang w:eastAsia="ro-RO"/>
        </w:rPr>
        <w:t>600 lei</w:t>
      </w:r>
      <w:r w:rsidR="00E942F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E942F4"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E942F4" w:rsidRPr="00411645" w:rsidRDefault="00E942F4" w:rsidP="00E942F4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depozitarea de deșeuri vegetale pe domeniul public, </w:t>
      </w:r>
      <w:r w:rsidRPr="00E942F4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avertisment scris . </w:t>
      </w:r>
    </w:p>
    <w:p w:rsidR="000208D8" w:rsidRPr="00411645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E240E" w:rsidRPr="00411645">
        <w:rPr>
          <w:rFonts w:ascii="Times New Roman" w:hAnsi="Times New Roman"/>
          <w:b/>
          <w:sz w:val="24"/>
          <w:szCs w:val="24"/>
        </w:rPr>
        <w:t>1</w:t>
      </w:r>
      <w:r w:rsidR="00E942F4">
        <w:rPr>
          <w:rFonts w:ascii="Times New Roman" w:hAnsi="Times New Roman"/>
          <w:b/>
          <w:sz w:val="24"/>
          <w:szCs w:val="24"/>
        </w:rPr>
        <w:t>9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E942F4">
        <w:rPr>
          <w:rFonts w:ascii="Times New Roman" w:hAnsi="Times New Roman"/>
          <w:b/>
          <w:sz w:val="24"/>
          <w:szCs w:val="24"/>
        </w:rPr>
        <w:t>7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8E240E" w:rsidRPr="00411645">
        <w:rPr>
          <w:rFonts w:ascii="Times New Roman" w:hAnsi="Times New Roman"/>
          <w:sz w:val="24"/>
          <w:szCs w:val="24"/>
        </w:rPr>
        <w:t xml:space="preserve"> cu amendă contravențională în valoare </w:t>
      </w:r>
      <w:r w:rsidR="00E942F4">
        <w:rPr>
          <w:rFonts w:ascii="Times New Roman" w:hAnsi="Times New Roman"/>
          <w:b/>
          <w:sz w:val="24"/>
          <w:szCs w:val="24"/>
        </w:rPr>
        <w:t>400</w:t>
      </w:r>
      <w:r w:rsidR="008E240E" w:rsidRPr="00411645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E942F4">
        <w:rPr>
          <w:rFonts w:ascii="Times New Roman" w:hAnsi="Times New Roman"/>
          <w:b/>
          <w:sz w:val="24"/>
          <w:szCs w:val="24"/>
        </w:rPr>
        <w:t>10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11645" w:rsidRPr="00411645">
        <w:rPr>
          <w:rFonts w:ascii="Times New Roman" w:hAnsi="Times New Roman"/>
          <w:sz w:val="24"/>
          <w:szCs w:val="24"/>
        </w:rPr>
        <w:t xml:space="preserve">, 1 cu avertisment scris și </w:t>
      </w:r>
      <w:r w:rsidR="00E942F4">
        <w:rPr>
          <w:rFonts w:ascii="Times New Roman" w:hAnsi="Times New Roman"/>
          <w:sz w:val="24"/>
          <w:szCs w:val="24"/>
        </w:rPr>
        <w:t>9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E942F4">
        <w:rPr>
          <w:rFonts w:ascii="Times New Roman" w:hAnsi="Times New Roman"/>
          <w:b/>
          <w:sz w:val="24"/>
          <w:szCs w:val="24"/>
        </w:rPr>
        <w:t xml:space="preserve">850 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acte de cerșetorie </w:t>
      </w:r>
      <w:r w:rsidR="00411645"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5066C8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066C8" w:rsidRPr="00411645">
        <w:rPr>
          <w:rFonts w:ascii="Times New Roman" w:hAnsi="Times New Roman"/>
          <w:b/>
          <w:sz w:val="24"/>
          <w:szCs w:val="24"/>
        </w:rPr>
        <w:t>50 lei</w:t>
      </w:r>
      <w:r w:rsidR="005066C8"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adresarea de cuvinte și expresii jignitoare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411645">
        <w:rPr>
          <w:rFonts w:ascii="Times New Roman" w:hAnsi="Times New Roman"/>
          <w:b/>
          <w:sz w:val="24"/>
          <w:szCs w:val="24"/>
        </w:rPr>
        <w:t>200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0208D8" w:rsidRPr="00411645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D62373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D62373">
        <w:rPr>
          <w:rFonts w:ascii="Times New Roman" w:hAnsi="Times New Roman"/>
          <w:sz w:val="26"/>
          <w:szCs w:val="26"/>
          <w:lang w:eastAsia="ro-RO"/>
        </w:rPr>
        <w:t>5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D62373">
        <w:rPr>
          <w:rFonts w:ascii="Times New Roman" w:hAnsi="Times New Roman"/>
          <w:b/>
          <w:sz w:val="26"/>
          <w:szCs w:val="26"/>
          <w:lang w:eastAsia="ro-RO"/>
        </w:rPr>
        <w:t>125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A6D93" w:rsidRPr="00506180" w:rsidRDefault="001A6D93" w:rsidP="001A6D9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 w:rsidR="0024698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 w:rsidR="0024698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 w:rsidR="0024698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1A6D93" w:rsidRPr="00506180" w:rsidRDefault="001A6D93" w:rsidP="001A6D93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 w:rsidR="0024698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sz w:val="26"/>
          <w:szCs w:val="26"/>
        </w:rPr>
        <w:t xml:space="preserve"> proces</w:t>
      </w:r>
      <w:r w:rsidR="0024698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>-verbal</w:t>
      </w:r>
      <w:r w:rsidR="0024698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 xml:space="preserve">i cu avertisment scris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1A6D93" w:rsidRPr="00411645" w:rsidRDefault="001A6D93" w:rsidP="001A6D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Pr="00411645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62373" w:rsidRPr="00D366D7" w:rsidRDefault="00D62373" w:rsidP="00D6237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366D7">
        <w:rPr>
          <w:rFonts w:ascii="Times New Roman" w:hAnsi="Times New Roman"/>
          <w:b/>
          <w:sz w:val="26"/>
          <w:szCs w:val="26"/>
        </w:rPr>
        <w:lastRenderedPageBreak/>
        <w:t xml:space="preserve">HCL 32/2017 – privind Regulamentul de ocupare a domeniului public – </w:t>
      </w:r>
      <w:r>
        <w:rPr>
          <w:rFonts w:ascii="Times New Roman" w:hAnsi="Times New Roman"/>
          <w:b/>
          <w:sz w:val="26"/>
          <w:szCs w:val="26"/>
        </w:rPr>
        <w:t>2</w:t>
      </w:r>
      <w:r w:rsidRPr="00D366D7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D366D7">
        <w:rPr>
          <w:rFonts w:ascii="Times New Roman" w:hAnsi="Times New Roman"/>
          <w:b/>
          <w:sz w:val="26"/>
          <w:szCs w:val="26"/>
        </w:rPr>
        <w:t xml:space="preserve"> :</w:t>
      </w:r>
    </w:p>
    <w:p w:rsidR="00D62373" w:rsidRDefault="00D62373" w:rsidP="00D62373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366D7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>
        <w:rPr>
          <w:rFonts w:ascii="Times New Roman" w:hAnsi="Times New Roman"/>
          <w:b/>
          <w:sz w:val="26"/>
          <w:szCs w:val="26"/>
        </w:rPr>
        <w:t>2</w:t>
      </w:r>
      <w:r w:rsidRPr="00D366D7">
        <w:rPr>
          <w:rFonts w:ascii="Times New Roman" w:hAnsi="Times New Roman"/>
          <w:b/>
          <w:sz w:val="26"/>
          <w:szCs w:val="26"/>
        </w:rPr>
        <w:t xml:space="preserve"> </w:t>
      </w:r>
      <w:r w:rsidRPr="00D366D7">
        <w:rPr>
          <w:rFonts w:ascii="Times New Roman" w:hAnsi="Times New Roman"/>
          <w:sz w:val="26"/>
          <w:szCs w:val="26"/>
        </w:rPr>
        <w:t>proces</w:t>
      </w:r>
      <w:r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D366D7">
        <w:rPr>
          <w:rFonts w:ascii="Times New Roman" w:hAnsi="Times New Roman"/>
          <w:sz w:val="26"/>
          <w:szCs w:val="26"/>
        </w:rPr>
        <w:t xml:space="preserve"> de contravenție cu a</w:t>
      </w:r>
      <w:r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Pr="00D62373">
        <w:rPr>
          <w:rFonts w:ascii="Times New Roman" w:hAnsi="Times New Roman"/>
          <w:b/>
          <w:sz w:val="26"/>
          <w:szCs w:val="26"/>
        </w:rPr>
        <w:t>700 lei</w:t>
      </w:r>
      <w:r w:rsidRPr="00D366D7">
        <w:rPr>
          <w:rFonts w:ascii="Times New Roman" w:hAnsi="Times New Roman"/>
          <w:sz w:val="26"/>
          <w:szCs w:val="26"/>
        </w:rPr>
        <w:t xml:space="preserve"> ;</w:t>
      </w:r>
    </w:p>
    <w:p w:rsidR="00D62373" w:rsidRDefault="00D62373" w:rsidP="00D62373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D62373" w:rsidRPr="007962AA" w:rsidRDefault="00D62373" w:rsidP="00D62373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962AA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7962AA">
        <w:rPr>
          <w:rFonts w:ascii="Times New Roman" w:hAnsi="Times New Roman"/>
          <w:b/>
          <w:sz w:val="26"/>
          <w:szCs w:val="26"/>
        </w:rPr>
        <w:t xml:space="preserve">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4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D62373" w:rsidRDefault="00D62373" w:rsidP="00D62373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e-</w:t>
      </w:r>
      <w:r w:rsidRPr="007962AA">
        <w:rPr>
          <w:rFonts w:ascii="Times New Roman" w:hAnsi="Times New Roman"/>
          <w:sz w:val="26"/>
          <w:szCs w:val="26"/>
        </w:rPr>
        <w:t>verbal</w:t>
      </w:r>
      <w:r>
        <w:rPr>
          <w:rFonts w:ascii="Times New Roman" w:hAnsi="Times New Roman"/>
          <w:sz w:val="26"/>
          <w:szCs w:val="26"/>
        </w:rPr>
        <w:t>e</w:t>
      </w:r>
      <w:r w:rsidRPr="007962AA">
        <w:rPr>
          <w:rFonts w:ascii="Times New Roman" w:hAnsi="Times New Roman"/>
          <w:sz w:val="26"/>
          <w:szCs w:val="26"/>
        </w:rPr>
        <w:t xml:space="preserve"> de contravenție cu </w:t>
      </w:r>
      <w:r>
        <w:rPr>
          <w:rFonts w:ascii="Times New Roman" w:hAnsi="Times New Roman"/>
          <w:sz w:val="26"/>
          <w:szCs w:val="26"/>
        </w:rPr>
        <w:t>avertisment scris .</w:t>
      </w:r>
    </w:p>
    <w:p w:rsidR="00813C3E" w:rsidRPr="007962AA" w:rsidRDefault="00813C3E" w:rsidP="00813C3E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813C3E" w:rsidRPr="00B858CD" w:rsidRDefault="00813C3E" w:rsidP="00813C3E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813C3E" w:rsidRPr="00045448" w:rsidRDefault="00813C3E" w:rsidP="00D07861">
      <w:pPr>
        <w:pStyle w:val="Frspaiere1"/>
        <w:numPr>
          <w:ilvl w:val="0"/>
          <w:numId w:val="30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>
        <w:rPr>
          <w:rFonts w:ascii="Times New Roman" w:hAnsi="Times New Roman"/>
          <w:b/>
          <w:sz w:val="26"/>
          <w:szCs w:val="26"/>
        </w:rPr>
        <w:t>2</w:t>
      </w:r>
      <w:r w:rsidRPr="00B858CD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B858CD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 xml:space="preserve">, 1 cu avertisment scris și 1 cu amendă contravențională în valoare de 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C4228F" w:rsidRPr="00411645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411645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411645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411645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A4A" w:rsidRDefault="006D5A4A" w:rsidP="001D2382">
      <w:pPr>
        <w:spacing w:after="0" w:line="240" w:lineRule="auto"/>
      </w:pPr>
      <w:r>
        <w:separator/>
      </w:r>
    </w:p>
  </w:endnote>
  <w:endnote w:type="continuationSeparator" w:id="0">
    <w:p w:rsidR="006D5A4A" w:rsidRDefault="006D5A4A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07861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A4A" w:rsidRDefault="006D5A4A" w:rsidP="001D2382">
      <w:pPr>
        <w:spacing w:after="0" w:line="240" w:lineRule="auto"/>
      </w:pPr>
      <w:r>
        <w:separator/>
      </w:r>
    </w:p>
  </w:footnote>
  <w:footnote w:type="continuationSeparator" w:id="0">
    <w:p w:rsidR="006D5A4A" w:rsidRDefault="006D5A4A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D5A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D5A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D5A4A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B6464B"/>
    <w:multiLevelType w:val="hybridMultilevel"/>
    <w:tmpl w:val="EEE8D634"/>
    <w:lvl w:ilvl="0" w:tplc="083427D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6"/>
  </w:num>
  <w:num w:numId="5">
    <w:abstractNumId w:val="2"/>
  </w:num>
  <w:num w:numId="6">
    <w:abstractNumId w:val="19"/>
  </w:num>
  <w:num w:numId="7">
    <w:abstractNumId w:val="6"/>
  </w:num>
  <w:num w:numId="8">
    <w:abstractNumId w:val="17"/>
  </w:num>
  <w:num w:numId="9">
    <w:abstractNumId w:val="27"/>
  </w:num>
  <w:num w:numId="10">
    <w:abstractNumId w:val="22"/>
  </w:num>
  <w:num w:numId="11">
    <w:abstractNumId w:val="24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8"/>
  </w:num>
  <w:num w:numId="20">
    <w:abstractNumId w:val="29"/>
  </w:num>
  <w:num w:numId="21">
    <w:abstractNumId w:val="28"/>
  </w:num>
  <w:num w:numId="22">
    <w:abstractNumId w:val="14"/>
  </w:num>
  <w:num w:numId="23">
    <w:abstractNumId w:val="10"/>
  </w:num>
  <w:num w:numId="24">
    <w:abstractNumId w:val="25"/>
  </w:num>
  <w:num w:numId="25">
    <w:abstractNumId w:val="20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38D3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07779"/>
    <w:rsid w:val="00211071"/>
    <w:rsid w:val="0021201B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9DB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93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5A4A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3E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27D14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7008C"/>
    <w:rsid w:val="008700CE"/>
    <w:rsid w:val="00870D6F"/>
    <w:rsid w:val="00871053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3A59"/>
    <w:rsid w:val="00BD56BE"/>
    <w:rsid w:val="00BD5BEB"/>
    <w:rsid w:val="00BD7240"/>
    <w:rsid w:val="00BD778A"/>
    <w:rsid w:val="00BD7BE9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07861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2373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42F4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0B54D-8872-4448-9EB6-C7934699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1200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2019-01-11T09:18:00Z</cp:lastPrinted>
  <dcterms:created xsi:type="dcterms:W3CDTF">2019-05-27T06:56:00Z</dcterms:created>
  <dcterms:modified xsi:type="dcterms:W3CDTF">2019-06-05T11:58:00Z</dcterms:modified>
</cp:coreProperties>
</file>