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B17F6D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B602E2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2E2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B602E2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732A213D" w:rsidR="00752C8F" w:rsidRPr="00B602E2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E53A8F">
        <w:rPr>
          <w:rFonts w:ascii="Times New Roman" w:hAnsi="Times New Roman"/>
          <w:b/>
          <w:sz w:val="24"/>
          <w:szCs w:val="24"/>
        </w:rPr>
        <w:t>347</w:t>
      </w:r>
      <w:r w:rsidR="00440A3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din </w:t>
      </w:r>
      <w:r w:rsidR="00F32250">
        <w:rPr>
          <w:rFonts w:ascii="Times New Roman" w:hAnsi="Times New Roman"/>
          <w:b/>
          <w:sz w:val="24"/>
          <w:szCs w:val="24"/>
        </w:rPr>
        <w:t>12</w:t>
      </w:r>
      <w:r w:rsidR="003C0F59">
        <w:rPr>
          <w:rFonts w:ascii="Times New Roman" w:hAnsi="Times New Roman"/>
          <w:b/>
          <w:sz w:val="24"/>
          <w:szCs w:val="24"/>
        </w:rPr>
        <w:t>.02</w:t>
      </w:r>
      <w:r w:rsidR="00DF6025" w:rsidRPr="00B602E2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B602E2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02E2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77777777" w:rsidR="00752C8F" w:rsidRPr="00B602E2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Vă inform</w:t>
      </w:r>
      <w:r w:rsidR="005341C6" w:rsidRPr="00B602E2">
        <w:rPr>
          <w:rFonts w:ascii="Times New Roman" w:hAnsi="Times New Roman"/>
          <w:sz w:val="24"/>
          <w:szCs w:val="24"/>
        </w:rPr>
        <w:t>ez</w:t>
      </w:r>
      <w:r w:rsidRPr="00B602E2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B602E2">
        <w:rPr>
          <w:rFonts w:ascii="Times New Roman" w:hAnsi="Times New Roman"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>05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F32250">
        <w:rPr>
          <w:rFonts w:ascii="Times New Roman" w:hAnsi="Times New Roman"/>
          <w:b/>
          <w:sz w:val="24"/>
          <w:szCs w:val="24"/>
        </w:rPr>
        <w:t>11</w:t>
      </w:r>
      <w:r w:rsidR="00140D5F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3C0F59">
        <w:rPr>
          <w:rFonts w:ascii="Times New Roman" w:hAnsi="Times New Roman"/>
          <w:b/>
          <w:sz w:val="24"/>
          <w:szCs w:val="24"/>
        </w:rPr>
        <w:t>Februarie</w:t>
      </w:r>
      <w:r w:rsidR="00DD3A37" w:rsidRPr="00B602E2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602E2">
        <w:rPr>
          <w:rFonts w:ascii="Times New Roman" w:hAnsi="Times New Roman"/>
          <w:b/>
          <w:sz w:val="24"/>
          <w:szCs w:val="24"/>
        </w:rPr>
        <w:t>02</w:t>
      </w:r>
      <w:r w:rsidR="000F635F" w:rsidRPr="00B602E2">
        <w:rPr>
          <w:rFonts w:ascii="Times New Roman" w:hAnsi="Times New Roman"/>
          <w:b/>
          <w:sz w:val="24"/>
          <w:szCs w:val="24"/>
        </w:rPr>
        <w:t>4</w:t>
      </w:r>
      <w:r w:rsidR="00752C8F" w:rsidRPr="00B602E2">
        <w:rPr>
          <w:rFonts w:ascii="Times New Roman" w:hAnsi="Times New Roman"/>
          <w:b/>
          <w:sz w:val="24"/>
          <w:szCs w:val="24"/>
        </w:rPr>
        <w:t>,</w:t>
      </w:r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sz w:val="24"/>
          <w:szCs w:val="24"/>
        </w:rPr>
        <w:t>poli</w:t>
      </w:r>
      <w:r w:rsidR="005341C6" w:rsidRPr="00B602E2">
        <w:rPr>
          <w:rFonts w:ascii="Times New Roman" w:hAnsi="Times New Roman"/>
          <w:sz w:val="24"/>
          <w:szCs w:val="24"/>
        </w:rPr>
        <w:t>ț</w:t>
      </w:r>
      <w:r w:rsidR="00752C8F" w:rsidRPr="00B602E2">
        <w:rPr>
          <w:rFonts w:ascii="Times New Roman" w:hAnsi="Times New Roman"/>
          <w:sz w:val="24"/>
          <w:szCs w:val="24"/>
        </w:rPr>
        <w:t>i</w:t>
      </w:r>
      <w:r w:rsidR="005341C6" w:rsidRPr="00B602E2">
        <w:rPr>
          <w:rFonts w:ascii="Times New Roman" w:hAnsi="Times New Roman"/>
          <w:sz w:val="24"/>
          <w:szCs w:val="24"/>
        </w:rPr>
        <w:t>ș</w:t>
      </w:r>
      <w:r w:rsidR="00752C8F" w:rsidRPr="00B602E2">
        <w:rPr>
          <w:rFonts w:ascii="Times New Roman" w:hAnsi="Times New Roman"/>
          <w:sz w:val="24"/>
          <w:szCs w:val="24"/>
        </w:rPr>
        <w:t xml:space="preserve">tii locali </w:t>
      </w:r>
      <w:r w:rsidR="005341C6" w:rsidRPr="00B602E2">
        <w:rPr>
          <w:rFonts w:ascii="Times New Roman" w:hAnsi="Times New Roman"/>
          <w:sz w:val="24"/>
          <w:szCs w:val="24"/>
        </w:rPr>
        <w:t xml:space="preserve">din cadrul </w:t>
      </w:r>
      <w:r w:rsidR="005341C6" w:rsidRPr="00B602E2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602E2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B602E2">
        <w:rPr>
          <w:rFonts w:ascii="Times New Roman" w:hAnsi="Times New Roman"/>
          <w:b/>
          <w:sz w:val="24"/>
          <w:szCs w:val="24"/>
        </w:rPr>
        <w:t>Călărași</w:t>
      </w:r>
      <w:r w:rsidR="00752C8F" w:rsidRPr="00B602E2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77777777" w:rsidR="00752C8F" w:rsidRPr="00B602E2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În perioada </w:t>
      </w:r>
      <w:r w:rsidR="00F32250">
        <w:rPr>
          <w:rFonts w:ascii="Times New Roman" w:hAnsi="Times New Roman"/>
          <w:b/>
          <w:sz w:val="24"/>
          <w:szCs w:val="24"/>
        </w:rPr>
        <w:t xml:space="preserve">05 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F32250">
        <w:rPr>
          <w:rFonts w:ascii="Times New Roman" w:hAnsi="Times New Roman"/>
          <w:b/>
          <w:sz w:val="24"/>
          <w:szCs w:val="24"/>
        </w:rPr>
        <w:t>11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>Februarie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B602E2">
        <w:rPr>
          <w:rFonts w:ascii="Times New Roman" w:hAnsi="Times New Roman"/>
          <w:sz w:val="24"/>
          <w:szCs w:val="24"/>
        </w:rPr>
        <w:t xml:space="preserve">din cadrul </w:t>
      </w:r>
      <w:r w:rsidR="00102A81" w:rsidRPr="00B602E2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>:</w:t>
      </w:r>
    </w:p>
    <w:p w14:paraId="1AACCD06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14:paraId="72421E1E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14:paraId="6D8A54EA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77777777" w:rsidR="00752C8F" w:rsidRPr="00B602E2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patrulat pedestru în zona parcurilor din municipiu pentru asigurarea ordinii și liniștii publice</w:t>
      </w:r>
      <w:r w:rsidR="00074ACC" w:rsidRPr="00B602E2">
        <w:rPr>
          <w:rFonts w:ascii="Times New Roman" w:hAnsi="Times New Roman"/>
          <w:sz w:val="24"/>
          <w:szCs w:val="24"/>
        </w:rPr>
        <w:t xml:space="preserve"> ;</w:t>
      </w:r>
    </w:p>
    <w:p w14:paraId="4B312325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B602E2">
        <w:rPr>
          <w:rFonts w:ascii="Times New Roman" w:hAnsi="Times New Roman"/>
          <w:i/>
          <w:sz w:val="24"/>
          <w:szCs w:val="24"/>
        </w:rPr>
        <w:t>Regulamentului Parcărilor de Domiciliu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465CFB" w:rsidRPr="00B602E2">
        <w:rPr>
          <w:rFonts w:ascii="Times New Roman" w:hAnsi="Times New Roman"/>
          <w:sz w:val="24"/>
          <w:szCs w:val="24"/>
        </w:rPr>
        <w:t xml:space="preserve">, intervenind operativ la sesizările cetățenilor </w:t>
      </w:r>
      <w:r w:rsidRPr="00B602E2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B602E2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B602E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602E2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602E2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863982" w:rsidRPr="00B602E2">
        <w:rPr>
          <w:rFonts w:ascii="Times New Roman" w:hAnsi="Times New Roman"/>
          <w:sz w:val="24"/>
          <w:szCs w:val="24"/>
        </w:rPr>
        <w:t>;</w:t>
      </w:r>
    </w:p>
    <w:p w14:paraId="375F7194" w14:textId="77777777" w:rsidR="0077237C" w:rsidRPr="00B602E2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procedurile specifice pentru depistarea, identificarea și ridicarea autovehiculelor abandonate sau fără stăpân conform Legii 421/2002 ;</w:t>
      </w:r>
    </w:p>
    <w:p w14:paraId="6395156D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63EE8E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C3B65F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5548CEF1" w:rsidR="00752C8F" w:rsidRPr="00B602E2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lastRenderedPageBreak/>
        <w:t>În perioada</w:t>
      </w:r>
      <w:r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 xml:space="preserve">05 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– </w:t>
      </w:r>
      <w:r w:rsidR="00F32250">
        <w:rPr>
          <w:rFonts w:ascii="Times New Roman" w:hAnsi="Times New Roman"/>
          <w:b/>
          <w:sz w:val="24"/>
          <w:szCs w:val="24"/>
        </w:rPr>
        <w:t>11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F32250">
        <w:rPr>
          <w:rFonts w:ascii="Times New Roman" w:hAnsi="Times New Roman"/>
          <w:b/>
          <w:sz w:val="24"/>
          <w:szCs w:val="24"/>
        </w:rPr>
        <w:t>Februarie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B602E2">
        <w:rPr>
          <w:rFonts w:ascii="Times New Roman" w:hAnsi="Times New Roman"/>
          <w:sz w:val="24"/>
          <w:szCs w:val="24"/>
        </w:rPr>
        <w:t xml:space="preserve">din cadrul </w:t>
      </w:r>
      <w:r w:rsidR="00767389" w:rsidRPr="00B602E2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legitimat un număr de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117</w:t>
      </w:r>
      <w:r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32250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42</w:t>
      </w:r>
      <w:r w:rsidR="008105D3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>
        <w:rPr>
          <w:rFonts w:ascii="Times New Roman" w:hAnsi="Times New Roman"/>
          <w:i/>
          <w:sz w:val="24"/>
          <w:szCs w:val="24"/>
        </w:rPr>
        <w:t xml:space="preserve">,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 xml:space="preserve">4 </w:t>
      </w:r>
      <w:proofErr w:type="spellStart"/>
      <w:r w:rsidR="00E53A8F">
        <w:rPr>
          <w:rFonts w:ascii="Times New Roman" w:hAnsi="Times New Roman"/>
          <w:i/>
          <w:sz w:val="24"/>
          <w:szCs w:val="24"/>
        </w:rPr>
        <w:t>sesiz</w:t>
      </w:r>
      <w:r w:rsidR="00E53A8F">
        <w:rPr>
          <w:rFonts w:ascii="Times New Roman" w:hAnsi="Times New Roman"/>
          <w:i/>
          <w:sz w:val="24"/>
          <w:szCs w:val="24"/>
          <w:lang w:val="en-GB"/>
        </w:rPr>
        <w:t>ări</w:t>
      </w:r>
      <w:proofErr w:type="spellEnd"/>
      <w:r w:rsidR="00E53A8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E53A8F">
        <w:rPr>
          <w:rFonts w:ascii="Times New Roman" w:hAnsi="Times New Roman"/>
          <w:i/>
          <w:sz w:val="24"/>
          <w:szCs w:val="24"/>
          <w:lang w:val="en-GB"/>
        </w:rPr>
        <w:t>făcute</w:t>
      </w:r>
      <w:proofErr w:type="spellEnd"/>
      <w:r w:rsidR="00E53A8F">
        <w:rPr>
          <w:rFonts w:ascii="Times New Roman" w:hAnsi="Times New Roman"/>
          <w:i/>
          <w:sz w:val="24"/>
          <w:szCs w:val="24"/>
          <w:lang w:val="en-GB"/>
        </w:rPr>
        <w:t xml:space="preserve"> de </w:t>
      </w:r>
      <w:proofErr w:type="spellStart"/>
      <w:r w:rsidR="00E53A8F">
        <w:rPr>
          <w:rFonts w:ascii="Times New Roman" w:hAnsi="Times New Roman"/>
          <w:i/>
          <w:sz w:val="24"/>
          <w:szCs w:val="24"/>
          <w:lang w:val="en-GB"/>
        </w:rPr>
        <w:t>cetățeni</w:t>
      </w:r>
      <w:proofErr w:type="spellEnd"/>
      <w:r w:rsidR="00E53A8F">
        <w:rPr>
          <w:rFonts w:ascii="Times New Roman" w:hAnsi="Times New Roman"/>
          <w:i/>
          <w:sz w:val="24"/>
          <w:szCs w:val="24"/>
          <w:lang w:val="en-GB"/>
        </w:rPr>
        <w:t xml:space="preserve"> direct </w:t>
      </w:r>
      <w:proofErr w:type="spellStart"/>
      <w:r w:rsidR="00E53A8F">
        <w:rPr>
          <w:rFonts w:ascii="Times New Roman" w:hAnsi="Times New Roman"/>
          <w:i/>
          <w:sz w:val="24"/>
          <w:szCs w:val="24"/>
          <w:lang w:val="en-GB"/>
        </w:rPr>
        <w:t>pe</w:t>
      </w:r>
      <w:proofErr w:type="spellEnd"/>
      <w:r w:rsidR="00E53A8F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E53A8F">
        <w:rPr>
          <w:rFonts w:ascii="Times New Roman" w:hAnsi="Times New Roman"/>
          <w:i/>
          <w:sz w:val="24"/>
          <w:szCs w:val="24"/>
          <w:lang w:val="en-GB"/>
        </w:rPr>
        <w:t>stradă</w:t>
      </w:r>
      <w:proofErr w:type="spellEnd"/>
      <w:r w:rsidRPr="00B602E2">
        <w:rPr>
          <w:rFonts w:ascii="Times New Roman" w:hAnsi="Times New Roman"/>
          <w:i/>
          <w:sz w:val="24"/>
          <w:szCs w:val="24"/>
        </w:rPr>
        <w:t xml:space="preserve"> și</w:t>
      </w:r>
      <w:r w:rsidR="00CD6D32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4</w:t>
      </w:r>
      <w:r w:rsidR="007F13D6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B602E2">
        <w:rPr>
          <w:rFonts w:ascii="Times New Roman" w:hAnsi="Times New Roman"/>
          <w:i/>
          <w:sz w:val="24"/>
          <w:szCs w:val="24"/>
        </w:rPr>
        <w:t>Dispeceratul I.P.J. Călărași</w:t>
      </w:r>
      <w:r w:rsidRPr="00B602E2">
        <w:rPr>
          <w:rFonts w:ascii="Times New Roman" w:hAnsi="Times New Roman"/>
          <w:i/>
          <w:sz w:val="24"/>
          <w:szCs w:val="24"/>
        </w:rPr>
        <w:t>,</w:t>
      </w:r>
      <w:r w:rsidR="00C8706D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au aplanat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2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stări conflictuale,</w:t>
      </w:r>
      <w:r w:rsidR="00B602E2">
        <w:rPr>
          <w:rFonts w:ascii="Times New Roman" w:hAnsi="Times New Roman"/>
          <w:i/>
          <w:sz w:val="24"/>
          <w:szCs w:val="24"/>
        </w:rPr>
        <w:t xml:space="preserve"> </w:t>
      </w:r>
      <w:r w:rsidR="00B52135">
        <w:rPr>
          <w:rFonts w:ascii="Times New Roman" w:hAnsi="Times New Roman"/>
          <w:i/>
          <w:sz w:val="24"/>
          <w:szCs w:val="24"/>
        </w:rPr>
        <w:t xml:space="preserve">au depistat </w:t>
      </w:r>
      <w:r w:rsidR="00B52135" w:rsidRPr="00B52135">
        <w:rPr>
          <w:rFonts w:ascii="Times New Roman" w:hAnsi="Times New Roman"/>
          <w:b/>
          <w:i/>
          <w:sz w:val="24"/>
          <w:szCs w:val="24"/>
        </w:rPr>
        <w:t>2 persoane fără adăpost</w:t>
      </w:r>
      <w:r w:rsidR="00B52135">
        <w:rPr>
          <w:rFonts w:ascii="Times New Roman" w:hAnsi="Times New Roman"/>
          <w:i/>
          <w:sz w:val="24"/>
          <w:szCs w:val="24"/>
        </w:rPr>
        <w:t xml:space="preserve"> aplicând procedurile specifice pentru instituționalizarea acestora,  </w:t>
      </w:r>
      <w:r w:rsidRPr="00B602E2">
        <w:rPr>
          <w:rFonts w:ascii="Times New Roman" w:hAnsi="Times New Roman"/>
          <w:i/>
          <w:sz w:val="24"/>
          <w:szCs w:val="24"/>
        </w:rPr>
        <w:t>au constatat</w:t>
      </w:r>
      <w:r w:rsidR="00B80964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75</w:t>
      </w:r>
      <w:r w:rsidR="003E65E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fapte </w:t>
      </w:r>
      <w:bookmarkStart w:id="0" w:name="_GoBack"/>
      <w:bookmarkEnd w:id="0"/>
      <w:r w:rsidRPr="00B602E2">
        <w:rPr>
          <w:rFonts w:ascii="Times New Roman" w:hAnsi="Times New Roman"/>
          <w:i/>
          <w:sz w:val="24"/>
          <w:szCs w:val="24"/>
        </w:rPr>
        <w:t>antisociale și au aplicat un număr de</w:t>
      </w:r>
      <w:r w:rsidR="008D65D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F6145">
        <w:rPr>
          <w:rFonts w:ascii="Times New Roman" w:hAnsi="Times New Roman"/>
          <w:b/>
          <w:bCs/>
          <w:i/>
          <w:sz w:val="24"/>
          <w:szCs w:val="24"/>
        </w:rPr>
        <w:t>37</w:t>
      </w:r>
      <w:r w:rsidR="006A31A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sancțiuni contravenționale (în valoare de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13</w:t>
      </w:r>
      <w:r w:rsidR="00E53A8F">
        <w:rPr>
          <w:rFonts w:ascii="Times New Roman" w:hAnsi="Times New Roman"/>
          <w:b/>
          <w:bCs/>
          <w:i/>
          <w:sz w:val="24"/>
          <w:szCs w:val="24"/>
        </w:rPr>
        <w:t>.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180</w:t>
      </w:r>
      <w:r w:rsidR="0054261A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i/>
          <w:sz w:val="24"/>
          <w:szCs w:val="24"/>
        </w:rPr>
        <w:t>lei</w:t>
      </w:r>
      <w:r w:rsidRPr="00B602E2">
        <w:rPr>
          <w:rFonts w:ascii="Times New Roman" w:hAnsi="Times New Roman"/>
          <w:i/>
          <w:sz w:val="24"/>
          <w:szCs w:val="24"/>
        </w:rPr>
        <w:t>) și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FF6145">
        <w:rPr>
          <w:rFonts w:ascii="Times New Roman" w:hAnsi="Times New Roman"/>
          <w:b/>
          <w:bCs/>
          <w:i/>
          <w:sz w:val="24"/>
          <w:szCs w:val="24"/>
        </w:rPr>
        <w:t>3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8</w:t>
      </w:r>
      <w:r w:rsidRPr="00B602E2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B602E2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B602E2">
        <w:rPr>
          <w:rFonts w:ascii="Times New Roman" w:hAnsi="Times New Roman"/>
          <w:i/>
          <w:sz w:val="24"/>
          <w:szCs w:val="24"/>
        </w:rPr>
        <w:t>Legea 61/1991</w:t>
      </w:r>
      <w:r w:rsidR="00016C19" w:rsidRPr="00B602E2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B602E2">
        <w:rPr>
          <w:rFonts w:ascii="Times New Roman" w:hAnsi="Times New Roman"/>
          <w:i/>
          <w:sz w:val="24"/>
          <w:szCs w:val="24"/>
        </w:rPr>
        <w:t>98</w:t>
      </w:r>
      <w:r w:rsidR="00016C19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828BE" w:rsidRPr="00B602E2">
        <w:rPr>
          <w:rFonts w:ascii="Times New Roman" w:hAnsi="Times New Roman"/>
          <w:i/>
          <w:sz w:val="24"/>
          <w:szCs w:val="24"/>
        </w:rPr>
        <w:t>, HCL 135/2018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B602E2">
        <w:rPr>
          <w:rFonts w:ascii="Times New Roman" w:hAnsi="Times New Roman"/>
          <w:i/>
          <w:sz w:val="24"/>
          <w:szCs w:val="24"/>
        </w:rPr>
        <w:t>94</w:t>
      </w:r>
      <w:r w:rsidR="00DC363A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C363A" w:rsidRPr="00B602E2">
        <w:rPr>
          <w:rFonts w:ascii="Times New Roman" w:hAnsi="Times New Roman"/>
          <w:i/>
          <w:sz w:val="24"/>
          <w:szCs w:val="24"/>
        </w:rPr>
        <w:t>)</w:t>
      </w:r>
      <w:r w:rsidRPr="00B602E2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B602E2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0FF4DECE" w:rsidR="0032497D" w:rsidRPr="00B602E2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7179A">
        <w:rPr>
          <w:rFonts w:ascii="Times New Roman" w:hAnsi="Times New Roman"/>
          <w:b/>
          <w:sz w:val="24"/>
          <w:szCs w:val="24"/>
        </w:rPr>
        <w:t>1</w:t>
      </w:r>
      <w:r w:rsidR="00E53A8F">
        <w:rPr>
          <w:rFonts w:ascii="Times New Roman" w:hAnsi="Times New Roman"/>
          <w:b/>
          <w:sz w:val="24"/>
          <w:szCs w:val="24"/>
        </w:rPr>
        <w:t>6</w:t>
      </w:r>
      <w:r w:rsidR="000A2EF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</w:rPr>
        <w:t>fapt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602E2">
        <w:rPr>
          <w:rFonts w:ascii="Times New Roman" w:hAnsi="Times New Roman"/>
          <w:b/>
          <w:sz w:val="24"/>
          <w:szCs w:val="24"/>
        </w:rPr>
        <w:t>i</w:t>
      </w:r>
      <w:r w:rsidRPr="00B602E2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="00016C1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B602E2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de </w:t>
      </w:r>
      <w:r w:rsidR="00E53A8F">
        <w:rPr>
          <w:rFonts w:ascii="Times New Roman" w:hAnsi="Times New Roman"/>
          <w:b/>
          <w:sz w:val="24"/>
          <w:szCs w:val="24"/>
        </w:rPr>
        <w:t>1980</w:t>
      </w:r>
      <w:r w:rsidR="003270C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602E2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</w:rPr>
        <w:t xml:space="preserve">plus </w:t>
      </w:r>
      <w:r w:rsidR="00E53A8F">
        <w:rPr>
          <w:rFonts w:ascii="Times New Roman" w:hAnsi="Times New Roman"/>
          <w:b/>
          <w:sz w:val="24"/>
          <w:szCs w:val="24"/>
        </w:rPr>
        <w:t>32</w:t>
      </w:r>
      <w:r w:rsidR="0053257C" w:rsidRPr="00B602E2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B602E2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32B89B92"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561883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>2.000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531078AC" w14:textId="77777777" w:rsidR="0067179A" w:rsidRPr="0067179A" w:rsidRDefault="0067179A" w:rsidP="0067179A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3FD8455C" w:rsidR="007F13D6" w:rsidRPr="00B602E2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 xml:space="preserve">în valoare de 6.000 lei dar și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68F9025D" w14:textId="77777777" w:rsidR="00BF3F55" w:rsidRPr="00B602E2" w:rsidRDefault="00BF3F55" w:rsidP="00BF3F5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1DA20513" w:rsidR="00495345" w:rsidRPr="00B602E2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FC7C88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>1.200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2F982CF1" w14:textId="77777777" w:rsidR="0056288F" w:rsidRPr="00B602E2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7C00ED04" w14:textId="67C06212" w:rsidR="0056288F" w:rsidRPr="00B602E2" w:rsidRDefault="0024492E" w:rsidP="0056288F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448/2006 – privind drepturile persoanelor cu handicap </w:t>
      </w:r>
      <w:r w:rsidR="00FF6145">
        <w:rPr>
          <w:rFonts w:ascii="Times New Roman" w:hAnsi="Times New Roman"/>
          <w:b/>
          <w:sz w:val="24"/>
          <w:szCs w:val="24"/>
          <w:lang w:eastAsia="ro-RO"/>
        </w:rPr>
        <w:t>–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FF6145">
        <w:rPr>
          <w:rFonts w:ascii="Times New Roman" w:hAnsi="Times New Roman"/>
          <w:b/>
          <w:sz w:val="24"/>
          <w:szCs w:val="24"/>
          <w:lang w:eastAsia="ro-RO"/>
        </w:rPr>
        <w:t>1 faptă constatată fiind aplicată sancțiune contravențională în valoare de 2000 lei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14:paraId="4A91BFFE" w14:textId="77777777" w:rsidR="00D66F35" w:rsidRPr="00B602E2" w:rsidRDefault="00D66F35" w:rsidP="00D66F3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547F51C2" w14:textId="77777777" w:rsidR="00C32A58" w:rsidRPr="00B602E2" w:rsidRDefault="00C32A58" w:rsidP="00C32A5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3705B31" w14:textId="77777777" w:rsidR="00D631F5" w:rsidRPr="00B602E2" w:rsidRDefault="00D631F5" w:rsidP="00D631F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786726DD" w14:textId="77777777" w:rsidR="004A05B8" w:rsidRPr="00B602E2" w:rsidRDefault="004A05B8" w:rsidP="004A05B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B602E2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B602E2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602E2">
        <w:rPr>
          <w:rFonts w:ascii="Times New Roman" w:hAnsi="Times New Roman"/>
          <w:sz w:val="24"/>
          <w:szCs w:val="24"/>
        </w:rPr>
        <w:t xml:space="preserve"> Călărași se regăsesc în </w:t>
      </w:r>
      <w:r w:rsidRPr="00B602E2">
        <w:rPr>
          <w:rFonts w:ascii="Times New Roman" w:hAnsi="Times New Roman"/>
          <w:b/>
          <w:sz w:val="24"/>
          <w:szCs w:val="24"/>
        </w:rPr>
        <w:t>Anexa 1</w:t>
      </w:r>
      <w:r w:rsidRPr="00B602E2">
        <w:rPr>
          <w:rFonts w:ascii="Times New Roman" w:hAnsi="Times New Roman"/>
          <w:sz w:val="24"/>
          <w:szCs w:val="24"/>
        </w:rPr>
        <w:t xml:space="preserve"> la prezentul Raport.</w:t>
      </w:r>
    </w:p>
    <w:p w14:paraId="595D1766" w14:textId="77777777" w:rsidR="00D828BE" w:rsidRPr="00B602E2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ab/>
      </w:r>
    </w:p>
    <w:p w14:paraId="635798CB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28D7D70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911F56B" w14:textId="77777777" w:rsidR="00752C8F" w:rsidRPr="00B602E2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B602E2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B602E2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602E2" w:rsidSect="0092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7869A" w14:textId="77777777" w:rsidR="00B802CA" w:rsidRDefault="00B802CA" w:rsidP="001D2382">
      <w:pPr>
        <w:spacing w:after="0" w:line="240" w:lineRule="auto"/>
      </w:pPr>
      <w:r>
        <w:separator/>
      </w:r>
    </w:p>
  </w:endnote>
  <w:endnote w:type="continuationSeparator" w:id="0">
    <w:p w14:paraId="67882B12" w14:textId="77777777" w:rsidR="00B802CA" w:rsidRDefault="00B802C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7D67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B52135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AE8A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6048" w14:textId="77777777" w:rsidR="00B802CA" w:rsidRDefault="00B802CA" w:rsidP="001D2382">
      <w:pPr>
        <w:spacing w:after="0" w:line="240" w:lineRule="auto"/>
      </w:pPr>
      <w:r>
        <w:separator/>
      </w:r>
    </w:p>
  </w:footnote>
  <w:footnote w:type="continuationSeparator" w:id="0">
    <w:p w14:paraId="686B7679" w14:textId="77777777" w:rsidR="00B802CA" w:rsidRDefault="00B802C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EEEF" w14:textId="77777777" w:rsidR="00752C8F" w:rsidRDefault="00B802CA">
    <w:pPr>
      <w:pStyle w:val="Antet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A5D4" w14:textId="77777777" w:rsidR="00752C8F" w:rsidRDefault="00B802CA">
    <w:pPr>
      <w:pStyle w:val="Antet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022A" w14:textId="77777777" w:rsidR="00752C8F" w:rsidRDefault="00B802CA">
    <w:pPr>
      <w:pStyle w:val="Antet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581B-749D-463F-B66B-28F82B49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805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7</cp:revision>
  <cp:lastPrinted>2023-09-04T07:49:00Z</cp:lastPrinted>
  <dcterms:created xsi:type="dcterms:W3CDTF">2024-02-09T06:46:00Z</dcterms:created>
  <dcterms:modified xsi:type="dcterms:W3CDTF">2024-02-13T10:34:00Z</dcterms:modified>
</cp:coreProperties>
</file>